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ody>
    <w:p>
      <w:pPr>
        <w:pStyle w:val="154"/>
        <w:ind w:left="4395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Приложение № 1 к договору</w:t>
      </w:r>
      <w:r/>
    </w:p>
    <w:p>
      <w:pPr>
        <w:pStyle w:val="154"/>
        <w:ind w:left="4395"/>
        <w:jc w:val="right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 w:themeColor="text1"/>
        </w:rPr>
        <w:t xml:space="preserve">на выполнение работ по </w:t>
      </w:r>
      <w:r>
        <w:rPr>
          <w:rFonts w:ascii="Times New Roman" w:hAnsi="Times New Roman"/>
          <w:bCs/>
          <w:color w:val="000000" w:themeColor="text1"/>
        </w:rPr>
        <w:t xml:space="preserve">техническому обслуживанию</w:t>
      </w:r>
      <w:r>
        <w:rPr>
          <w:rFonts w:ascii="Times New Roman" w:hAnsi="Times New Roman"/>
          <w:bCs/>
          <w:color w:val="000000" w:themeColor="text1"/>
        </w:rPr>
        <w:t xml:space="preserve"> </w:t>
      </w:r>
      <w:r>
        <w:rPr>
          <w:rFonts w:ascii="Times New Roman" w:hAnsi="Times New Roman"/>
          <w:bCs/>
          <w:color w:val="000000" w:themeColor="text1"/>
        </w:rPr>
        <w:t xml:space="preserve">и </w:t>
      </w:r>
      <w:r>
        <w:rPr>
          <w:rFonts w:ascii="Times New Roman" w:hAnsi="Times New Roman"/>
          <w:bCs/>
          <w:color w:val="000000" w:themeColor="text1"/>
        </w:rPr>
        <w:t xml:space="preserve">ремонту грузовых вагонов</w:t>
      </w:r>
      <w:r>
        <w:rPr>
          <w:rFonts w:ascii="Times New Roman" w:hAnsi="Times New Roman"/>
          <w:bCs/>
          <w:color w:val="000000" w:themeColor="text1"/>
        </w:rPr>
        <w:t xml:space="preserve"> в объеме ТО-3</w:t>
      </w:r>
      <w:r/>
    </w:p>
    <w:p>
      <w:pPr>
        <w:pStyle w:val="154"/>
        <w:ind w:left="4395"/>
        <w:jc w:val="right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 w:themeColor="text1"/>
        </w:rPr>
        <w:t xml:space="preserve">от «</w:t>
      </w:r>
      <w:r>
        <w:rPr>
          <w:rFonts w:ascii="Times New Roman" w:hAnsi="Times New Roman"/>
          <w:bCs/>
          <w:color w:val="000000" w:themeColor="text1"/>
        </w:rPr>
        <w:t xml:space="preserve">___</w:t>
      </w:r>
      <w:r>
        <w:rPr>
          <w:rFonts w:ascii="Times New Roman" w:hAnsi="Times New Roman"/>
          <w:bCs/>
          <w:color w:val="000000" w:themeColor="text1"/>
        </w:rPr>
        <w:t xml:space="preserve">» </w:t>
      </w:r>
      <w:r>
        <w:rPr>
          <w:rFonts w:ascii="Times New Roman" w:hAnsi="Times New Roman"/>
          <w:bCs/>
          <w:color w:val="000000" w:themeColor="text1"/>
        </w:rPr>
        <w:t xml:space="preserve">____________</w:t>
      </w:r>
      <w:r>
        <w:rPr>
          <w:rFonts w:ascii="Times New Roman" w:hAnsi="Times New Roman"/>
          <w:bCs/>
          <w:color w:val="000000" w:themeColor="text1"/>
        </w:rPr>
        <w:t xml:space="preserve"> 202</w:t>
      </w:r>
      <w:r>
        <w:rPr>
          <w:rFonts w:ascii="Times New Roman" w:hAnsi="Times New Roman"/>
          <w:bCs/>
          <w:color w:val="000000" w:themeColor="text1"/>
        </w:rPr>
        <w:t xml:space="preserve">5</w:t>
      </w:r>
      <w:r>
        <w:rPr>
          <w:rFonts w:ascii="Times New Roman" w:hAnsi="Times New Roman"/>
          <w:bCs/>
          <w:color w:val="000000" w:themeColor="text1"/>
        </w:rPr>
        <w:t xml:space="preserve"> года</w:t>
      </w:r>
      <w:r/>
    </w:p>
    <w:p>
      <w:pPr>
        <w:pStyle w:val="154"/>
        <w:ind w:left="4395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Cs/>
          <w:color w:val="000000" w:themeColor="text1"/>
        </w:rPr>
        <w:t xml:space="preserve">№ </w:t>
      </w:r>
      <w:r>
        <w:rPr>
          <w:rFonts w:ascii="Times New Roman" w:hAnsi="Times New Roman"/>
          <w:bCs/>
          <w:color w:val="000000" w:themeColor="text1"/>
        </w:rPr>
        <w:t xml:space="preserve">______________________</w:t>
      </w:r>
      <w:r/>
    </w:p>
    <w:p>
      <w:pPr>
        <w:pStyle w:val="159"/>
        <w:ind w:left="708"/>
        <w:widowControl/>
        <w:rPr>
          <w:rFonts w:ascii="Times New Roman" w:hAnsi="Times New Roman" w:cs="Times New Roman"/>
          <w:b w:val="false"/>
          <w:color w:val="000000"/>
          <w:sz w:val="24"/>
          <w:szCs w:val="24"/>
        </w:rPr>
      </w:pPr>
      <w:r>
        <w:rPr>
          <w:rFonts w:ascii="Times New Roman" w:hAnsi="Times New Roman" w:cs="Times New Roman"/>
          <w:b w:val="false"/>
          <w:color w:val="000000"/>
          <w:sz w:val="24"/>
          <w:szCs w:val="24"/>
        </w:rPr>
      </w:r>
      <w:r/>
    </w:p>
    <w:p>
      <w:pPr>
        <w:pStyle w:val="152"/>
        <w:jc w:val="center"/>
        <w:spacing w:after="0" w:afterAutospacing="0" w:before="0" w:beforeAutospacing="0"/>
        <w:rPr>
          <w:bCs/>
          <w:color w:val="000000"/>
        </w:rPr>
      </w:pPr>
      <w:r>
        <w:rPr>
          <w:bCs/>
          <w:color w:val="000000"/>
        </w:rPr>
      </w:r>
      <w:r/>
    </w:p>
    <w:p>
      <w:pPr>
        <w:pStyle w:val="152"/>
        <w:jc w:val="center"/>
        <w:spacing w:after="0" w:afterAutospacing="0" w:before="0" w:beforeAutospacing="0"/>
        <w:rPr>
          <w:bCs/>
          <w:color w:val="000000"/>
        </w:rPr>
      </w:pPr>
      <w:r>
        <w:rPr>
          <w:bCs/>
          <w:color w:val="000000"/>
        </w:rPr>
        <w:t xml:space="preserve">Стоимость Работ по </w:t>
      </w:r>
      <w:r/>
    </w:p>
    <w:p>
      <w:pPr>
        <w:pStyle w:val="157"/>
        <w:jc w:val="center"/>
        <w:rPr>
          <w:bCs/>
          <w:szCs w:val="24"/>
        </w:rPr>
      </w:pPr>
      <w:r>
        <w:rPr>
          <w:bCs/>
          <w:szCs w:val="24"/>
        </w:rPr>
        <w:t xml:space="preserve">техническому обслуживанию и ремонт</w:t>
      </w:r>
      <w:r>
        <w:rPr>
          <w:bCs/>
          <w:szCs w:val="24"/>
        </w:rPr>
        <w:t xml:space="preserve">у</w:t>
      </w:r>
      <w:r>
        <w:rPr>
          <w:bCs/>
          <w:szCs w:val="24"/>
        </w:rPr>
        <w:t xml:space="preserve"> </w:t>
      </w:r>
      <w:r/>
    </w:p>
    <w:p>
      <w:pPr>
        <w:pStyle w:val="157"/>
        <w:jc w:val="center"/>
        <w:rPr>
          <w:bCs/>
          <w:szCs w:val="24"/>
        </w:rPr>
      </w:pPr>
      <w:r>
        <w:rPr>
          <w:bCs/>
          <w:szCs w:val="24"/>
        </w:rPr>
        <w:t xml:space="preserve">грузовых вагонов</w:t>
      </w:r>
      <w:r>
        <w:rPr>
          <w:bCs/>
          <w:szCs w:val="24"/>
        </w:rPr>
        <w:t xml:space="preserve"> в объеме ТО-3 </w:t>
      </w:r>
      <w:r/>
    </w:p>
    <w:p>
      <w:pPr>
        <w:pStyle w:val="152"/>
        <w:jc w:val="center"/>
        <w:spacing w:after="0" w:afterAutospacing="0" w:before="0" w:beforeAutospacing="0"/>
        <w:rPr>
          <w:bCs/>
          <w:color w:val="000000"/>
        </w:rPr>
      </w:pPr>
      <w:r>
        <w:rPr>
          <w:bCs/>
          <w:color w:val="000000"/>
        </w:rPr>
      </w:r>
      <w:r/>
    </w:p>
    <w:p>
      <w:pPr>
        <w:pStyle w:val="152"/>
        <w:jc w:val="center"/>
        <w:spacing w:after="0" w:afterAutospacing="0" w:before="0" w:beforeAutospacing="0"/>
        <w:rPr>
          <w:bCs/>
          <w:color w:val="000000"/>
        </w:rPr>
      </w:pPr>
      <w:r>
        <w:rPr>
          <w:bCs/>
          <w:color w:val="000000"/>
        </w:rPr>
      </w:r>
      <w:r/>
    </w:p>
    <w:p>
      <w:pPr>
        <w:pStyle w:val="152"/>
        <w:jc w:val="center"/>
        <w:spacing w:after="0" w:afterAutospacing="0" w:before="0" w:beforeAutospacing="0"/>
        <w:rPr>
          <w:bCs/>
          <w:color w:val="000000"/>
        </w:rPr>
      </w:pPr>
      <w:r>
        <w:rPr>
          <w:bCs/>
          <w:color w:val="000000"/>
        </w:rPr>
      </w:r>
      <w:r/>
    </w:p>
    <w:tbl>
      <w:tblPr>
        <w:tblW w:w="991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4970"/>
        <w:gridCol w:w="3998"/>
      </w:tblGrid>
      <w:tr>
        <w:trPr>
          <w:trHeight w:val="590"/>
        </w:trPr>
        <w:tc>
          <w:tcPr>
            <w:tcW w:w="9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</w:t>
            </w:r>
            <w:r/>
          </w:p>
          <w:p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/>
          </w:p>
        </w:tc>
        <w:tc>
          <w:tcPr>
            <w:tcW w:w="4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товара, работ, услуг</w:t>
            </w:r>
            <w:r/>
          </w:p>
        </w:tc>
        <w:tc>
          <w:tcPr>
            <w:tcW w:w="3998" w:type="dxa"/>
            <w:vAlign w:val="center"/>
            <w:vMerge w:val="restart"/>
            <w:textDirection w:val="lrTb"/>
            <w:noWrap w:val="false"/>
          </w:tcPr>
          <w:p>
            <w:pPr>
              <w:pStyle w:val="15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Сумма в тенге за 1 (один) вагон</w:t>
            </w:r>
            <w:r/>
          </w:p>
          <w:p>
            <w:pPr>
              <w:pStyle w:val="15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без НДС</w:t>
            </w:r>
            <w:r/>
          </w:p>
        </w:tc>
      </w:tr>
      <w:tr>
        <w:trPr>
          <w:trHeight w:val="517"/>
        </w:trPr>
        <w:tc>
          <w:tcPr>
            <w:tcW w:w="9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/>
          </w:p>
        </w:tc>
        <w:tc>
          <w:tcPr>
            <w:tcW w:w="49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/>
          </w:p>
        </w:tc>
        <w:tc>
          <w:tcPr>
            <w:tcW w:w="39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207"/>
        </w:trPr>
        <w:tc>
          <w:tcPr>
            <w:tcW w:w="9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W w:w="4970" w:type="dxa"/>
            <w:textDirection w:val="lrTb"/>
            <w:noWrap w:val="false"/>
          </w:tcPr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Техническое обслуживание и ремонт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грузовых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вагонов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в объеме ТО-3 </w:t>
            </w:r>
            <w:r/>
          </w:p>
        </w:tc>
        <w:tc>
          <w:tcPr>
            <w:tcW w:w="3998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</w:r>
      <w:r/>
    </w:p>
    <w:p>
      <w:pPr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</w:r>
      <w:r/>
    </w:p>
    <w:p>
      <w:pPr>
        <w:pStyle w:val="157"/>
        <w:jc w:val="center"/>
        <w:rPr>
          <w:b/>
          <w:color w:val="000000"/>
          <w:szCs w:val="24"/>
        </w:rPr>
      </w:pPr>
      <w:r>
        <w:rPr>
          <w:rFonts w:eastAsia="Calibri"/>
          <w:b/>
          <w:szCs w:val="24"/>
        </w:rPr>
        <w:t xml:space="preserve">    </w:t>
      </w:r>
      <w:r>
        <w:rPr>
          <w:b/>
          <w:color w:val="000000"/>
          <w:szCs w:val="24"/>
        </w:rPr>
        <w:t xml:space="preserve"> Адреса, реквизиты и подписи Сторон</w:t>
      </w:r>
      <w:r/>
    </w:p>
    <w:p>
      <w:pPr>
        <w:pStyle w:val="157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tbl>
      <w:tblPr>
        <w:tblpPr w:horzAnchor="margin" w:tblpX="-317" w:vertAnchor="text" w:tblpY="598" w:leftFromText="180" w:topFromText="0" w:rightFromText="180" w:bottomFromText="0"/>
        <w:tblW w:w="10155" w:type="dxa"/>
        <w:tblLook w:val="01E0" w:firstRow="1" w:lastRow="1" w:firstColumn="1" w:lastColumn="1" w:noHBand="0" w:noVBand="0"/>
      </w:tblPr>
      <w:tblGrid>
        <w:gridCol w:w="4928"/>
        <w:gridCol w:w="5227"/>
      </w:tblGrid>
      <w:tr>
        <w:trPr>
          <w:trHeight w:val="5377"/>
        </w:trPr>
        <w:tc>
          <w:tcPr>
            <w:tcW w:w="4928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ab/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_____________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    м.п.</w:t>
            </w:r>
            <w:r/>
          </w:p>
        </w:tc>
        <w:tc>
          <w:tcPr>
            <w:tcW w:w="5227" w:type="dxa"/>
            <w:textDirection w:val="lrTb"/>
            <w:noWrap w:val="false"/>
          </w:tcPr>
          <w:p>
            <w:pPr>
              <w:spacing w:lineRule="atLeast" w:lin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Integra Constr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ction KZ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</w:t>
            </w:r>
            <w:r/>
          </w:p>
          <w:p>
            <w:pPr>
              <w:spacing w:lineRule="atLeast" w:lin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/>
          </w:p>
          <w:p>
            <w:pPr>
              <w:spacing w:lineRule="atLeast" w:lin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/>
          </w:p>
          <w:p>
            <w:pPr>
              <w:spacing w:lineRule="atLeast" w:lin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/>
          </w:p>
          <w:p>
            <w:pPr>
              <w:spacing w:lineRule="atLeast" w:lin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/>
          </w:p>
          <w:p>
            <w:pPr>
              <w:spacing w:lineRule="atLeast" w:lin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/>
          </w:p>
          <w:p>
            <w:pPr>
              <w:spacing w:lineRule="atLeast" w:lin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__________________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______________</w:t>
            </w:r>
            <w:r/>
          </w:p>
          <w:p>
            <w:pPr>
              <w:spacing w:lineRule="atLeast" w:lin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 xml:space="preserve">.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 xml:space="preserve">.</w:t>
            </w:r>
            <w:r/>
          </w:p>
        </w:tc>
      </w:tr>
    </w:tbl>
    <w:p>
      <w:pPr>
        <w:pStyle w:val="154"/>
        <w:ind w:firstLine="708"/>
        <w:jc w:val="both"/>
        <w:rPr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Подрядчик                                                       Заказчик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</w:t>
      </w:r>
      <w:r/>
    </w:p>
    <w:sectPr>
      <w:footnotePr/>
      <w:type w:val="nextPage"/>
      <w:pgSz w:w="11906" w:h="16838"/>
      <w:pgMar w:top="1134" w:right="850" w:bottom="1134" w:left="993" w:gutter="0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footnote w:type="separator" w:id="-1">
    <w:p>
      <w:pPr>
        <w:spacing w:lineRule="auto" w:line="240" w:after="0"/>
      </w:pPr>
      <w:r/>
      <w:r>
        <w:separator/>
      </w:r>
    </w:p>
  </w:footnote>
  <w:footnote w:type="continuationSeparator" w:id="0">
    <w:p>
      <w:pPr>
        <w:spacing w:lineRule="auto" w:line="240" w:after="0"/>
      </w:pPr>
      <w:r/>
      <w:r>
        <w:continuationSeparator/>
      </w:r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hanging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148"/>
    <w:next w:val="148"/>
    <w:qFormat/>
    <w:uiPriority w:val="9"/>
    <w:rPr>
      <w:rFonts w:ascii="Arial" w:hAnsi="Arial" w:cs="Arial" w:eastAsia="Arial"/>
      <w:b/>
      <w:bCs/>
      <w:color w:val="000000" w:themeColor="text1"/>
      <w:sz w:val="48"/>
      <w:szCs w:val="48"/>
    </w:rPr>
    <w:pPr>
      <w:keepLines/>
      <w:keepNext/>
      <w:spacing w:after="0" w:before="480"/>
      <w:outlineLvl w:val="0"/>
    </w:pPr>
  </w:style>
  <w:style w:type="character" w:styleId="12">
    <w:name w:val="Heading 1 Char"/>
    <w:basedOn w:val="149"/>
    <w:uiPriority w:val="9"/>
    <w:rPr>
      <w:rFonts w:ascii="Arial" w:hAnsi="Arial" w:cs="Arial" w:eastAsia="Arial"/>
      <w:b/>
      <w:bCs/>
      <w:color w:val="000000" w:themeColor="text1"/>
      <w:sz w:val="48"/>
      <w:szCs w:val="48"/>
    </w:rPr>
  </w:style>
  <w:style w:type="paragraph" w:styleId="13">
    <w:name w:val="Heading 2"/>
    <w:basedOn w:val="148"/>
    <w:next w:val="148"/>
    <w:qFormat/>
    <w:uiPriority w:val="9"/>
    <w:unhideWhenUsed/>
    <w:rPr>
      <w:rFonts w:ascii="Arial" w:hAnsi="Arial" w:cs="Arial" w:eastAsia="Arial"/>
      <w:b/>
      <w:bCs/>
      <w:color w:val="000000" w:themeColor="text1"/>
      <w:sz w:val="40"/>
    </w:rPr>
    <w:pPr>
      <w:keepLines/>
      <w:keepNext/>
      <w:spacing w:after="0" w:before="200"/>
      <w:outlineLvl w:val="1"/>
    </w:pPr>
  </w:style>
  <w:style w:type="character" w:styleId="14">
    <w:name w:val="Heading 2 Char"/>
    <w:basedOn w:val="149"/>
    <w:uiPriority w:val="9"/>
    <w:rPr>
      <w:rFonts w:ascii="Arial" w:hAnsi="Arial" w:cs="Arial" w:eastAsia="Arial"/>
      <w:b/>
      <w:bCs/>
      <w:color w:val="000000" w:themeColor="text1"/>
      <w:sz w:val="40"/>
      <w:szCs w:val="40"/>
    </w:rPr>
  </w:style>
  <w:style w:type="paragraph" w:styleId="15">
    <w:name w:val="Heading 3"/>
    <w:basedOn w:val="148"/>
    <w:next w:val="148"/>
    <w:qFormat/>
    <w:uiPriority w:val="9"/>
    <w:unhideWhenUsed/>
    <w:rPr>
      <w:rFonts w:ascii="Arial" w:hAnsi="Arial" w:cs="Arial" w:eastAsia="Arial"/>
      <w:b/>
      <w:bCs/>
      <w:i/>
      <w:iCs/>
      <w:color w:val="000000" w:themeColor="text1"/>
      <w:sz w:val="36"/>
      <w:szCs w:val="36"/>
    </w:rPr>
    <w:pPr>
      <w:keepLines/>
      <w:keepNext/>
      <w:spacing w:after="0" w:before="200"/>
      <w:outlineLvl w:val="2"/>
    </w:pPr>
  </w:style>
  <w:style w:type="character" w:styleId="16">
    <w:name w:val="Heading 3 Char"/>
    <w:basedOn w:val="149"/>
    <w:uiPriority w:val="9"/>
    <w:rPr>
      <w:rFonts w:ascii="Arial" w:hAnsi="Arial" w:cs="Arial" w:eastAsia="Arial"/>
      <w:b/>
      <w:bCs/>
      <w:i/>
      <w:iCs/>
      <w:color w:val="000000" w:themeColor="text1"/>
      <w:sz w:val="40"/>
      <w:szCs w:val="40"/>
    </w:rPr>
  </w:style>
  <w:style w:type="paragraph" w:styleId="17">
    <w:name w:val="Heading 4"/>
    <w:basedOn w:val="148"/>
    <w:next w:val="148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after="0" w:before="200"/>
      <w:outlineLvl w:val="3"/>
    </w:pPr>
  </w:style>
  <w:style w:type="character" w:styleId="18">
    <w:name w:val="Heading 4 Char"/>
    <w:basedOn w:val="149"/>
    <w:uiPriority w:val="9"/>
    <w:rPr>
      <w:rFonts w:ascii="Arial" w:hAnsi="Arial" w:cs="Arial" w:eastAsia="Arial"/>
      <w:color w:val="232323"/>
      <w:sz w:val="32"/>
      <w:szCs w:val="32"/>
    </w:rPr>
  </w:style>
  <w:style w:type="paragraph" w:styleId="19">
    <w:name w:val="Heading 5"/>
    <w:basedOn w:val="148"/>
    <w:next w:val="148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after="0" w:before="200"/>
      <w:outlineLvl w:val="4"/>
    </w:pPr>
  </w:style>
  <w:style w:type="character" w:styleId="20">
    <w:name w:val="Heading 5 Char"/>
    <w:basedOn w:val="149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paragraph" w:styleId="21">
    <w:name w:val="Heading 6"/>
    <w:basedOn w:val="148"/>
    <w:next w:val="148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after="0" w:before="200"/>
      <w:outlineLvl w:val="5"/>
    </w:pPr>
  </w:style>
  <w:style w:type="character" w:styleId="22">
    <w:name w:val="Heading 6 Char"/>
    <w:basedOn w:val="149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paragraph" w:styleId="23">
    <w:name w:val="Heading 7"/>
    <w:basedOn w:val="148"/>
    <w:next w:val="148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after="0" w:before="200"/>
      <w:outlineLvl w:val="6"/>
    </w:pPr>
  </w:style>
  <w:style w:type="character" w:styleId="24">
    <w:name w:val="Heading 7 Char"/>
    <w:basedOn w:val="149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paragraph" w:styleId="25">
    <w:name w:val="Heading 8"/>
    <w:basedOn w:val="148"/>
    <w:next w:val="148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after="0" w:before="200"/>
      <w:outlineLvl w:val="7"/>
    </w:pPr>
  </w:style>
  <w:style w:type="character" w:styleId="26">
    <w:name w:val="Heading 8 Char"/>
    <w:basedOn w:val="149"/>
    <w:uiPriority w:val="9"/>
    <w:rPr>
      <w:rFonts w:ascii="Arial" w:hAnsi="Arial" w:cs="Arial" w:eastAsia="Arial"/>
      <w:color w:val="444444"/>
      <w:sz w:val="24"/>
      <w:szCs w:val="24"/>
    </w:rPr>
  </w:style>
  <w:style w:type="paragraph" w:styleId="27">
    <w:name w:val="Heading 9"/>
    <w:basedOn w:val="148"/>
    <w:next w:val="148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after="0" w:before="200"/>
      <w:outlineLvl w:val="8"/>
    </w:pPr>
  </w:style>
  <w:style w:type="character" w:styleId="28">
    <w:name w:val="Heading 9 Char"/>
    <w:basedOn w:val="149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29">
    <w:name w:val="List Paragraph"/>
    <w:basedOn w:val="148"/>
    <w:qFormat/>
    <w:uiPriority w:val="34"/>
    <w:pPr>
      <w:contextualSpacing w:val="true"/>
      <w:ind w:left="720"/>
    </w:pPr>
  </w:style>
  <w:style w:type="paragraph" w:styleId="32">
    <w:name w:val="Title"/>
    <w:basedOn w:val="148"/>
    <w:next w:val="148"/>
    <w:qFormat/>
    <w:uiPriority w:val="10"/>
    <w:rPr>
      <w:b/>
      <w:color w:val="000000"/>
      <w:sz w:val="72"/>
    </w:rPr>
    <w:pPr>
      <w:spacing w:lineRule="auto" w:line="240" w:after="80" w:before="300"/>
      <w:pBdr>
        <w:bottom w:val="single" w:color="000000" w:sz="24" w:space="0"/>
      </w:pBdr>
      <w:outlineLvl w:val="0"/>
    </w:pPr>
  </w:style>
  <w:style w:type="paragraph" w:styleId="33">
    <w:name w:val="Subtitle"/>
    <w:basedOn w:val="148"/>
    <w:next w:val="148"/>
    <w:qFormat/>
    <w:uiPriority w:val="11"/>
    <w:rPr>
      <w:i/>
      <w:color w:val="444444"/>
      <w:sz w:val="52"/>
    </w:rPr>
    <w:pPr>
      <w:spacing w:lineRule="auto" w:line="240"/>
      <w:outlineLvl w:val="0"/>
    </w:pPr>
  </w:style>
  <w:style w:type="paragraph" w:styleId="34">
    <w:name w:val="Quote"/>
    <w:basedOn w:val="148"/>
    <w:next w:val="148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35">
    <w:name w:val="Intense Quote"/>
    <w:basedOn w:val="148"/>
    <w:next w:val="148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36">
    <w:name w:val="Header"/>
    <w:basedOn w:val="148"/>
    <w:uiPriority w:val="99"/>
    <w:unhideWhenUsed/>
    <w:rPr>
      <w:color w:val="000000"/>
      <w:sz w:val="22"/>
    </w:rPr>
    <w:pPr>
      <w:spacing w:lineRule="auto" w:line="240" w:after="0"/>
      <w:tabs>
        <w:tab w:val="center" w:pos="7143" w:leader="none"/>
        <w:tab w:val="right" w:pos="14287" w:leader="none"/>
      </w:tabs>
    </w:pPr>
  </w:style>
  <w:style w:type="paragraph" w:styleId="37">
    <w:name w:val="Footer"/>
    <w:basedOn w:val="148"/>
    <w:uiPriority w:val="99"/>
    <w:unhideWhenUsed/>
    <w:rPr>
      <w:color w:val="000000"/>
      <w:sz w:val="22"/>
    </w:rPr>
    <w:pPr>
      <w:spacing w:lineRule="auto" w:line="240" w:after="0"/>
      <w:tabs>
        <w:tab w:val="center" w:pos="7143" w:leader="none"/>
        <w:tab w:val="right" w:pos="14287" w:leader="none"/>
      </w:tabs>
    </w:pPr>
  </w:style>
  <w:style w:type="table" w:styleId="39">
    <w:name w:val="Lined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0">
    <w:name w:val="Lined - Accent 1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1">
    <w:name w:val="Lined - Accent 2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2">
    <w:name w:val="Lined - Accent 3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3">
    <w:name w:val="Lined - Accent 4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44">
    <w:name w:val="Lined - Accent 5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45">
    <w:name w:val="Lined - Accent 6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46">
    <w:name w:val="Bordered"/>
    <w:basedOn w:val="15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47">
    <w:name w:val="Bordered - Accent 1"/>
    <w:basedOn w:val="15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48">
    <w:name w:val="Bordered - Accent 2"/>
    <w:basedOn w:val="15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49">
    <w:name w:val="Bordered - Accent 3"/>
    <w:basedOn w:val="15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0">
    <w:name w:val="Bordered - Accent 4"/>
    <w:basedOn w:val="15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1">
    <w:name w:val="Bordered - Accent 5"/>
    <w:basedOn w:val="15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2">
    <w:name w:val="Bordered - Accent 6"/>
    <w:basedOn w:val="15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3">
    <w:name w:val="Bordered &amp; Lined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4">
    <w:name w:val="Bordered &amp; Lined - Accent 1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5">
    <w:name w:val="Bordered &amp; Lined - Accent 2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6">
    <w:name w:val="Bordered &amp; Lined - Accent 3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57">
    <w:name w:val="Bordered &amp; Lined - Accent 4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8">
    <w:name w:val="Bordered &amp; Lined - Accent 5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9">
    <w:name w:val="Bordered &amp; Lined - Accent 6"/>
    <w:basedOn w:val="15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0">
    <w:name w:val="Hyperlink"/>
    <w:uiPriority w:val="99"/>
    <w:unhideWhenUsed/>
    <w:rPr>
      <w:color w:val="0000FF" w:themeColor="hyperlink"/>
      <w:u w:val="single"/>
    </w:rPr>
  </w:style>
  <w:style w:type="paragraph" w:styleId="61">
    <w:name w:val="footnote text"/>
    <w:basedOn w:val="148"/>
    <w:uiPriority w:val="99"/>
    <w:semiHidden/>
    <w:unhideWhenUsed/>
    <w:rPr>
      <w:sz w:val="20"/>
    </w:rPr>
    <w:pPr>
      <w:spacing w:lineRule="auto" w:line="240" w:after="0"/>
    </w:pPr>
  </w:style>
  <w:style w:type="character" w:styleId="62">
    <w:name w:val="Footnote Text Char"/>
    <w:basedOn w:val="149"/>
    <w:uiPriority w:val="99"/>
    <w:semiHidden/>
    <w:rPr>
      <w:sz w:val="20"/>
    </w:rPr>
  </w:style>
  <w:style w:type="character" w:styleId="63">
    <w:name w:val="footnote reference"/>
    <w:basedOn w:val="149"/>
    <w:uiPriority w:val="99"/>
    <w:semiHidden/>
    <w:unhideWhenUsed/>
    <w:rPr>
      <w:vertAlign w:val="superscript"/>
    </w:rPr>
  </w:style>
  <w:style w:type="paragraph" w:styleId="64">
    <w:name w:val="toc 1"/>
    <w:basedOn w:val="148"/>
    <w:next w:val="148"/>
    <w:uiPriority w:val="39"/>
    <w:unhideWhenUsed/>
    <w:pPr>
      <w:ind w:left="0" w:right="0" w:hanging="0"/>
      <w:spacing w:after="57"/>
    </w:pPr>
  </w:style>
  <w:style w:type="paragraph" w:styleId="65">
    <w:name w:val="toc 2"/>
    <w:basedOn w:val="148"/>
    <w:next w:val="148"/>
    <w:uiPriority w:val="39"/>
    <w:unhideWhenUsed/>
    <w:pPr>
      <w:ind w:left="283" w:right="0" w:hanging="0"/>
      <w:spacing w:after="57"/>
    </w:pPr>
  </w:style>
  <w:style w:type="paragraph" w:styleId="66">
    <w:name w:val="toc 3"/>
    <w:basedOn w:val="148"/>
    <w:next w:val="148"/>
    <w:uiPriority w:val="39"/>
    <w:unhideWhenUsed/>
    <w:pPr>
      <w:ind w:left="567" w:right="0" w:hanging="0"/>
      <w:spacing w:after="57"/>
    </w:pPr>
  </w:style>
  <w:style w:type="paragraph" w:styleId="67">
    <w:name w:val="toc 4"/>
    <w:basedOn w:val="148"/>
    <w:next w:val="148"/>
    <w:uiPriority w:val="39"/>
    <w:unhideWhenUsed/>
    <w:pPr>
      <w:ind w:left="850" w:right="0" w:hanging="0"/>
      <w:spacing w:after="57"/>
    </w:pPr>
  </w:style>
  <w:style w:type="paragraph" w:styleId="68">
    <w:name w:val="toc 5"/>
    <w:basedOn w:val="148"/>
    <w:next w:val="148"/>
    <w:uiPriority w:val="39"/>
    <w:unhideWhenUsed/>
    <w:pPr>
      <w:ind w:left="1134" w:right="0" w:hanging="0"/>
      <w:spacing w:after="57"/>
    </w:pPr>
  </w:style>
  <w:style w:type="paragraph" w:styleId="69">
    <w:name w:val="toc 6"/>
    <w:basedOn w:val="148"/>
    <w:next w:val="148"/>
    <w:uiPriority w:val="39"/>
    <w:unhideWhenUsed/>
    <w:pPr>
      <w:ind w:left="1417" w:right="0" w:hanging="0"/>
      <w:spacing w:after="57"/>
    </w:pPr>
  </w:style>
  <w:style w:type="paragraph" w:styleId="70">
    <w:name w:val="toc 7"/>
    <w:basedOn w:val="148"/>
    <w:next w:val="148"/>
    <w:uiPriority w:val="39"/>
    <w:unhideWhenUsed/>
    <w:pPr>
      <w:ind w:left="1701" w:right="0" w:hanging="0"/>
      <w:spacing w:after="57"/>
    </w:pPr>
  </w:style>
  <w:style w:type="paragraph" w:styleId="71">
    <w:name w:val="toc 8"/>
    <w:basedOn w:val="148"/>
    <w:next w:val="148"/>
    <w:uiPriority w:val="39"/>
    <w:unhideWhenUsed/>
    <w:pPr>
      <w:ind w:left="1984" w:right="0" w:hanging="0"/>
      <w:spacing w:after="57"/>
    </w:pPr>
  </w:style>
  <w:style w:type="paragraph" w:styleId="72">
    <w:name w:val="toc 9"/>
    <w:basedOn w:val="148"/>
    <w:next w:val="148"/>
    <w:uiPriority w:val="39"/>
    <w:unhideWhenUsed/>
    <w:pPr>
      <w:ind w:left="2268" w:right="0" w:hanging="0"/>
      <w:spacing w:after="57"/>
    </w:pPr>
  </w:style>
  <w:style w:type="paragraph" w:styleId="73">
    <w:name w:val="TOC Heading"/>
    <w:uiPriority w:val="39"/>
    <w:unhideWhenUsed/>
  </w:style>
  <w:style w:type="paragraph" w:styleId="148" w:default="1">
    <w:name w:val="Normal"/>
    <w:qFormat/>
    <w:pPr>
      <w:spacing w:lineRule="auto" w:line="276" w:after="200"/>
    </w:pPr>
  </w:style>
  <w:style w:type="character" w:styleId="149" w:default="1">
    <w:name w:val="Default Paragraph Font"/>
    <w:uiPriority w:val="1"/>
    <w:semiHidden/>
    <w:unhideWhenUsed/>
  </w:style>
  <w:style w:type="table" w:styleId="1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51" w:default="1">
    <w:name w:val="No List"/>
    <w:uiPriority w:val="99"/>
    <w:semiHidden/>
    <w:unhideWhenUsed/>
  </w:style>
  <w:style w:type="paragraph" w:styleId="152">
    <w:name w:val="Normal (Web)"/>
    <w:basedOn w:val="148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153">
    <w:name w:val="Без интервала Знак"/>
    <w:uiPriority w:val="1"/>
  </w:style>
  <w:style w:type="paragraph" w:styleId="154">
    <w:name w:val="No Spacing"/>
    <w:qFormat/>
    <w:uiPriority w:val="1"/>
    <w:pPr>
      <w:spacing w:lineRule="auto" w:line="240" w:after="0"/>
    </w:pPr>
  </w:style>
  <w:style w:type="paragraph" w:styleId="155">
    <w:name w:val="Balloon Text"/>
    <w:basedOn w:val="148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156">
    <w:name w:val="Текст выноски Знак"/>
    <w:basedOn w:val="149"/>
    <w:uiPriority w:val="99"/>
    <w:semiHidden/>
    <w:rPr>
      <w:rFonts w:ascii="Segoe UI" w:hAnsi="Segoe UI" w:cs="Segoe UI"/>
      <w:sz w:val="18"/>
      <w:szCs w:val="18"/>
    </w:rPr>
  </w:style>
  <w:style w:type="paragraph" w:styleId="157">
    <w:name w:val="Body Text"/>
    <w:basedOn w:val="148"/>
    <w:rPr>
      <w:rFonts w:ascii="Times New Roman" w:hAnsi="Times New Roman" w:cs="Times New Roman" w:eastAsia="Times New Roman"/>
      <w:sz w:val="24"/>
      <w:szCs w:val="20"/>
      <w:lang w:eastAsia="ru-RU"/>
    </w:rPr>
    <w:pPr>
      <w:jc w:val="both"/>
      <w:spacing w:lineRule="auto" w:line="240" w:after="0"/>
    </w:pPr>
  </w:style>
  <w:style w:type="character" w:styleId="158">
    <w:name w:val="Основной текст Знак"/>
    <w:basedOn w:val="149"/>
    <w:rPr>
      <w:rFonts w:ascii="Times New Roman" w:hAnsi="Times New Roman" w:cs="Times New Roman" w:eastAsia="Times New Roman"/>
      <w:sz w:val="24"/>
      <w:szCs w:val="20"/>
      <w:lang w:eastAsia="ru-RU"/>
    </w:rPr>
  </w:style>
  <w:style w:type="paragraph" w:styleId="159">
    <w:name w:val="ConsTitle"/>
    <w:rPr>
      <w:rFonts w:ascii="Arial" w:hAnsi="Arial" w:cs="Arial" w:eastAsia="Calibri"/>
      <w:b/>
      <w:bCs/>
      <w:sz w:val="16"/>
      <w:szCs w:val="16"/>
      <w:lang w:eastAsia="ru-RU"/>
    </w:rPr>
    <w:pPr>
      <w:spacing w:lineRule="auto" w:line="240" w:after="0"/>
      <w:widowControl w:val="off"/>
    </w:pPr>
  </w:style>
  <w:style w:type="table" w:styleId="160">
    <w:name w:val="Table Grid"/>
    <w:basedOn w:val="150"/>
    <w:rPr>
      <w:rFonts w:eastAsia="Calibri"/>
      <w:lang w:eastAsia="ru-RU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